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BYLAWS OF THE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ASCLS DIVERSITY ADVOCACY COUNCIL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 — NAME AND PURPOSE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Section 1 — Name</w:t>
      </w:r>
      <w:r w:rsidDel="00000000" w:rsidR="00000000" w:rsidRPr="00000000">
        <w:rPr>
          <w:rFonts w:ascii="Times New Roman" w:cs="Times New Roman" w:eastAsia="Times New Roman" w:hAnsi="Times New Roman"/>
          <w:sz w:val="24"/>
          <w:szCs w:val="24"/>
          <w:rtl w:val="0"/>
        </w:rPr>
        <w:t xml:space="preserve">: This organization shall be known as the </w:t>
      </w:r>
      <w:r w:rsidDel="00000000" w:rsidR="00000000" w:rsidRPr="00000000">
        <w:rPr>
          <w:rFonts w:ascii="Times New Roman" w:cs="Times New Roman" w:eastAsia="Times New Roman" w:hAnsi="Times New Roman"/>
          <w:b w:val="1"/>
          <w:sz w:val="24"/>
          <w:szCs w:val="24"/>
          <w:rtl w:val="0"/>
        </w:rPr>
        <w:t xml:space="preserve">AMERICAN SOCIETY FOR CLINICAL LABORATORY SCIENCE DIVERSITY ADVOCACY COUNCIL</w:t>
      </w:r>
      <w:r w:rsidDel="00000000" w:rsidR="00000000" w:rsidRPr="00000000">
        <w:rPr>
          <w:rFonts w:ascii="Times New Roman" w:cs="Times New Roman" w:eastAsia="Times New Roman" w:hAnsi="Times New Roman"/>
          <w:sz w:val="24"/>
          <w:szCs w:val="24"/>
          <w:rtl w:val="0"/>
        </w:rPr>
        <w:t xml:space="preserve">, hereafter referred to as </w:t>
      </w:r>
      <w:r w:rsidDel="00000000" w:rsidR="00000000" w:rsidRPr="00000000">
        <w:rPr>
          <w:rFonts w:ascii="Times New Roman" w:cs="Times New Roman" w:eastAsia="Times New Roman" w:hAnsi="Times New Roman"/>
          <w:b w:val="1"/>
          <w:sz w:val="24"/>
          <w:szCs w:val="24"/>
          <w:rtl w:val="0"/>
        </w:rPr>
        <w:t xml:space="preserve">DAC</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Section 2 — Purpose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purposes of the </w:t>
      </w:r>
      <w:r w:rsidDel="00000000" w:rsidR="00000000" w:rsidRPr="00000000">
        <w:rPr>
          <w:rFonts w:ascii="Times New Roman" w:cs="Times New Roman" w:eastAsia="Times New Roman" w:hAnsi="Times New Roman"/>
          <w:b w:val="1"/>
          <w:sz w:val="24"/>
          <w:szCs w:val="24"/>
          <w:rtl w:val="0"/>
        </w:rPr>
        <w:t xml:space="preserve">DAC</w:t>
      </w:r>
      <w:r w:rsidDel="00000000" w:rsidR="00000000" w:rsidRPr="00000000">
        <w:rPr>
          <w:rFonts w:ascii="Times New Roman" w:cs="Times New Roman" w:eastAsia="Times New Roman" w:hAnsi="Times New Roman"/>
          <w:sz w:val="24"/>
          <w:szCs w:val="24"/>
          <w:rtl w:val="0"/>
        </w:rPr>
        <w:t xml:space="preserve"> are: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To advocate the advancement of the American Society for Clinical Laboratory Science (ASCLS) definition of Diversity, as follows: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ASCLS is an inclusive, culturally relevant community of people acknowledging their differences and unique characteristics; it is an organization where all persons can engage and participate in a meaningful way empowering everyone to grow and learn.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To promote inclusivity, communication and cooperation among Medical Laboratory Professionals, and to promote and encourage a social and fraternal atmosphere for its members.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To bring about the participation of diverse Medical Laboratory Scientists in the Scientific and Administrative programs of the American Society for Clinical Laboratory Science. The DAC will provide mentorship/advocacy to several different committees (see below) within ASCLS regarding diversity related topics and opportunities.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To encourage the diverse population   to enter the field of Clinical Laboratory Science, and provide assistance  in their educational requirements. Also, to provide opportunities and activities relating to their profession.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To provide and /or promote programs of continuing education, research and development.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To provide and /or participate in forums pertaining to advancing inclusivity practices in employment, health needs and care.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To provide a medium for informational exchanges relating to the concerns of the organization’s diverse professionals.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To do everything necessary to further the objectives of the </w:t>
      </w:r>
      <w:r w:rsidDel="00000000" w:rsidR="00000000" w:rsidRPr="00000000">
        <w:rPr>
          <w:rFonts w:ascii="Times New Roman" w:cs="Times New Roman" w:eastAsia="Times New Roman" w:hAnsi="Times New Roman"/>
          <w:b w:val="1"/>
          <w:sz w:val="24"/>
          <w:szCs w:val="24"/>
          <w:rtl w:val="0"/>
        </w:rPr>
        <w:t xml:space="preserve">DAC</w:t>
      </w:r>
      <w:r w:rsidDel="00000000" w:rsidR="00000000" w:rsidRPr="00000000">
        <w:rPr>
          <w:rFonts w:ascii="Times New Roman" w:cs="Times New Roman" w:eastAsia="Times New Roman" w:hAnsi="Times New Roman"/>
          <w:sz w:val="24"/>
          <w:szCs w:val="24"/>
          <w:rtl w:val="0"/>
        </w:rPr>
        <w:t xml:space="preserve"> and the American Society for Clinical Laboratory Science through participation and cooperative efforts.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II – SCOPE OF ACTION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 of the </w:t>
      </w:r>
      <w:r w:rsidDel="00000000" w:rsidR="00000000" w:rsidRPr="00000000">
        <w:rPr>
          <w:rFonts w:ascii="Times New Roman" w:cs="Times New Roman" w:eastAsia="Times New Roman" w:hAnsi="Times New Roman"/>
          <w:b w:val="1"/>
          <w:sz w:val="24"/>
          <w:szCs w:val="24"/>
          <w:rtl w:val="0"/>
        </w:rPr>
        <w:t xml:space="preserve">DAC</w:t>
      </w:r>
      <w:r w:rsidDel="00000000" w:rsidR="00000000" w:rsidRPr="00000000">
        <w:rPr>
          <w:rFonts w:ascii="Times New Roman" w:cs="Times New Roman" w:eastAsia="Times New Roman" w:hAnsi="Times New Roman"/>
          <w:sz w:val="24"/>
          <w:szCs w:val="24"/>
          <w:rtl w:val="0"/>
        </w:rPr>
        <w:t xml:space="preserve"> shall represent the council in actions compatible with these bylaws and the ASCLS bylaws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III — MEMBERSHIP</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Section 1 — Eligibility for membership</w:t>
      </w:r>
      <w:r w:rsidDel="00000000" w:rsidR="00000000" w:rsidRPr="00000000">
        <w:rPr>
          <w:rFonts w:ascii="Times New Roman" w:cs="Times New Roman" w:eastAsia="Times New Roman" w:hAnsi="Times New Roman"/>
          <w:sz w:val="24"/>
          <w:szCs w:val="24"/>
          <w:rtl w:val="0"/>
        </w:rPr>
        <w:t xml:space="preserve">: Any active member of ASCLS in good standing is eligible to participate in the DAC.</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Section 2 — Annual dues: </w:t>
      </w:r>
      <w:r w:rsidDel="00000000" w:rsidR="00000000" w:rsidRPr="00000000">
        <w:rPr>
          <w:rFonts w:ascii="Times New Roman" w:cs="Times New Roman" w:eastAsia="Times New Roman" w:hAnsi="Times New Roman"/>
          <w:b w:val="1"/>
          <w:sz w:val="24"/>
          <w:szCs w:val="24"/>
          <w:rtl w:val="0"/>
        </w:rPr>
        <w:t xml:space="preserve">There are no annual dues DAC required for membership in the DAC.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DAC</w:t>
      </w:r>
      <w:r w:rsidDel="00000000" w:rsidR="00000000" w:rsidRPr="00000000">
        <w:rPr>
          <w:rFonts w:ascii="Times New Roman" w:cs="Times New Roman" w:eastAsia="Times New Roman" w:hAnsi="Times New Roman"/>
          <w:sz w:val="24"/>
          <w:szCs w:val="24"/>
          <w:rtl w:val="0"/>
        </w:rPr>
        <w:t xml:space="preserve"> members must be current with their American Society for Clinical Laboratory Science membership dues.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Section 3 — Rights of members: </w:t>
      </w:r>
      <w:r w:rsidDel="00000000" w:rsidR="00000000" w:rsidRPr="00000000">
        <w:rPr>
          <w:rFonts w:ascii="Times New Roman" w:cs="Times New Roman" w:eastAsia="Times New Roman" w:hAnsi="Times New Roman"/>
          <w:sz w:val="24"/>
          <w:szCs w:val="24"/>
          <w:rtl w:val="0"/>
        </w:rPr>
        <w:t xml:space="preserve">Each </w:t>
      </w:r>
      <w:r w:rsidDel="00000000" w:rsidR="00000000" w:rsidRPr="00000000">
        <w:rPr>
          <w:rFonts w:ascii="Times New Roman" w:cs="Times New Roman" w:eastAsia="Times New Roman" w:hAnsi="Times New Roman"/>
          <w:b w:val="1"/>
          <w:sz w:val="24"/>
          <w:szCs w:val="24"/>
          <w:rtl w:val="0"/>
        </w:rPr>
        <w:t xml:space="preserve">DAC</w:t>
      </w:r>
      <w:r w:rsidDel="00000000" w:rsidR="00000000" w:rsidRPr="00000000">
        <w:rPr>
          <w:rFonts w:ascii="Times New Roman" w:cs="Times New Roman" w:eastAsia="Times New Roman" w:hAnsi="Times New Roman"/>
          <w:sz w:val="24"/>
          <w:szCs w:val="24"/>
          <w:rtl w:val="0"/>
        </w:rPr>
        <w:t xml:space="preserve"> member shall be eligible to vote on </w:t>
      </w:r>
      <w:r w:rsidDel="00000000" w:rsidR="00000000" w:rsidRPr="00000000">
        <w:rPr>
          <w:rFonts w:ascii="Times New Roman" w:cs="Times New Roman" w:eastAsia="Times New Roman" w:hAnsi="Times New Roman"/>
          <w:b w:val="1"/>
          <w:sz w:val="24"/>
          <w:szCs w:val="24"/>
          <w:rtl w:val="0"/>
        </w:rPr>
        <w:t xml:space="preserve">DAC</w:t>
      </w:r>
      <w:r w:rsidDel="00000000" w:rsidR="00000000" w:rsidRPr="00000000">
        <w:rPr>
          <w:rFonts w:ascii="Times New Roman" w:cs="Times New Roman" w:eastAsia="Times New Roman" w:hAnsi="Times New Roman"/>
          <w:sz w:val="24"/>
          <w:szCs w:val="24"/>
          <w:rtl w:val="0"/>
        </w:rPr>
        <w:t xml:space="preserve"> business.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Section 4 — Resignation and termination: </w:t>
      </w:r>
      <w:r w:rsidDel="00000000" w:rsidR="00000000" w:rsidRPr="00000000">
        <w:rPr>
          <w:rFonts w:ascii="Times New Roman" w:cs="Times New Roman" w:eastAsia="Times New Roman" w:hAnsi="Times New Roman"/>
          <w:sz w:val="24"/>
          <w:szCs w:val="24"/>
          <w:rtl w:val="0"/>
        </w:rPr>
        <w:t xml:space="preserve">Any member may resign by filing a written resignation with the secretary. A member can have their membership terminated by a majority vote of the </w:t>
      </w:r>
      <w:r w:rsidDel="00000000" w:rsidR="00000000" w:rsidRPr="00000000">
        <w:rPr>
          <w:rFonts w:ascii="Times New Roman" w:cs="Times New Roman" w:eastAsia="Times New Roman" w:hAnsi="Times New Roman"/>
          <w:b w:val="1"/>
          <w:sz w:val="24"/>
          <w:szCs w:val="24"/>
          <w:rtl w:val="0"/>
        </w:rPr>
        <w:t xml:space="preserve">DAC</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Section 5 — Non-voting membership: </w:t>
      </w:r>
      <w:r w:rsidDel="00000000" w:rsidR="00000000" w:rsidRPr="00000000">
        <w:rPr>
          <w:rFonts w:ascii="Times New Roman" w:cs="Times New Roman" w:eastAsia="Times New Roman" w:hAnsi="Times New Roman"/>
          <w:sz w:val="24"/>
          <w:szCs w:val="24"/>
          <w:rtl w:val="0"/>
        </w:rPr>
        <w:t xml:space="preserve">The board shall have the authority to establish and define non-voting categories of membership.</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IV — MEETINGS OF MEMBERS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Section 1 — Annual meetings: </w:t>
      </w:r>
      <w:r w:rsidDel="00000000" w:rsidR="00000000" w:rsidRPr="00000000">
        <w:rPr>
          <w:rFonts w:ascii="Times New Roman" w:cs="Times New Roman" w:eastAsia="Times New Roman" w:hAnsi="Times New Roman"/>
          <w:sz w:val="24"/>
          <w:szCs w:val="24"/>
          <w:rtl w:val="0"/>
        </w:rPr>
        <w:t xml:space="preserve">An annual meeting of the DAC members shall take place at the ASCLS annual national meeting, the specific date, time and location at the annual convention site which will be designated by the DAC Chair, as arranged through the program coordinator of ASCLS. At the annual meeting the DAC members shall elect officers, receive reports on activities, and determine the direction of the DAC for the coming year.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Section 2 — Special meetings:</w:t>
      </w:r>
      <w:r w:rsidDel="00000000" w:rsidR="00000000" w:rsidRPr="00000000">
        <w:rPr>
          <w:rFonts w:ascii="Times New Roman" w:cs="Times New Roman" w:eastAsia="Times New Roman" w:hAnsi="Times New Roman"/>
          <w:sz w:val="24"/>
          <w:szCs w:val="24"/>
          <w:rtl w:val="0"/>
        </w:rPr>
        <w:t xml:space="preserve"> Special conference call meetings may be called as needed by the Chair, Committee Chairs, or a simple majority of the Officers throughout the year between annual meetings.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Section 3 — Notice of meetings:</w:t>
      </w:r>
      <w:r w:rsidDel="00000000" w:rsidR="00000000" w:rsidRPr="00000000">
        <w:rPr>
          <w:rFonts w:ascii="Times New Roman" w:cs="Times New Roman" w:eastAsia="Times New Roman" w:hAnsi="Times New Roman"/>
          <w:sz w:val="24"/>
          <w:szCs w:val="24"/>
          <w:rtl w:val="0"/>
        </w:rPr>
        <w:t xml:space="preserve"> Notice of the annual meeting shall be available in the ASCLS Annual Meeting Program found on the ASCLS website.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Section 4 — Quorum</w:t>
      </w:r>
      <w:r w:rsidDel="00000000" w:rsidR="00000000" w:rsidRPr="00000000">
        <w:rPr>
          <w:rFonts w:ascii="Times New Roman" w:cs="Times New Roman" w:eastAsia="Times New Roman" w:hAnsi="Times New Roman"/>
          <w:sz w:val="24"/>
          <w:szCs w:val="24"/>
          <w:rtl w:val="0"/>
        </w:rPr>
        <w:t xml:space="preserve">: A Quorum shall consist of the DAC members present at the annual meeting.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Section 5 — Election procedures: </w:t>
      </w:r>
      <w:r w:rsidDel="00000000" w:rsidR="00000000" w:rsidRPr="00000000">
        <w:rPr>
          <w:rFonts w:ascii="Times New Roman" w:cs="Times New Roman" w:eastAsia="Times New Roman" w:hAnsi="Times New Roman"/>
          <w:sz w:val="24"/>
          <w:szCs w:val="24"/>
          <w:rtl w:val="0"/>
        </w:rPr>
        <w:t xml:space="preserve">Any DAC member can nominate a prospective board member representing the DAC’s diverse constituency as a candidate of nominees. All members present at the annual meeting will be eligible to vote for each candidate.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Section 6 — Board elections: </w:t>
      </w:r>
      <w:r w:rsidDel="00000000" w:rsidR="00000000" w:rsidRPr="00000000">
        <w:rPr>
          <w:rFonts w:ascii="Times New Roman" w:cs="Times New Roman" w:eastAsia="Times New Roman" w:hAnsi="Times New Roman"/>
          <w:sz w:val="24"/>
          <w:szCs w:val="24"/>
          <w:rtl w:val="0"/>
        </w:rPr>
        <w:t xml:space="preserve">New Officers and current Officers shall be elected or re-elected by the members present and voting at the annual meeting. Officers will be elected by a simple majority of members present at the annual meeting.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Section 6 — Voting: </w:t>
      </w:r>
      <w:r w:rsidDel="00000000" w:rsidR="00000000" w:rsidRPr="00000000">
        <w:rPr>
          <w:rFonts w:ascii="Times New Roman" w:cs="Times New Roman" w:eastAsia="Times New Roman" w:hAnsi="Times New Roman"/>
          <w:sz w:val="24"/>
          <w:szCs w:val="24"/>
          <w:rtl w:val="0"/>
        </w:rPr>
        <w:t xml:space="preserve">A simple majority will be required for all motions presented for approval at the DAC meeting.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IV — OFFICERS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Section 1 — Officers: </w:t>
      </w:r>
      <w:r w:rsidDel="00000000" w:rsidR="00000000" w:rsidRPr="00000000">
        <w:rPr>
          <w:rFonts w:ascii="Times New Roman" w:cs="Times New Roman" w:eastAsia="Times New Roman" w:hAnsi="Times New Roman"/>
          <w:sz w:val="24"/>
          <w:szCs w:val="24"/>
          <w:rtl w:val="0"/>
        </w:rPr>
        <w:t xml:space="preserve">Officers of the DAC shall be Chair, Chair-Elect, Past-Chair, Secretary, and Treasurer.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V — TERM OF OFFICE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Section 1 — Terms:</w:t>
      </w:r>
      <w:r w:rsidDel="00000000" w:rsidR="00000000" w:rsidRPr="00000000">
        <w:rPr>
          <w:rFonts w:ascii="Times New Roman" w:cs="Times New Roman" w:eastAsia="Times New Roman" w:hAnsi="Times New Roman"/>
          <w:sz w:val="24"/>
          <w:szCs w:val="24"/>
          <w:rtl w:val="0"/>
        </w:rPr>
        <w:t xml:space="preserve"> The term of each office shall be as follows: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Chair           </w:t>
        <w:tab/>
        <w:t xml:space="preserve">        </w:t>
        <w:tab/>
        <w:t xml:space="preserve">One (1) Years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Past-Chair               </w:t>
        <w:tab/>
        <w:t xml:space="preserve">One (1) Years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Chair-Elect  </w:t>
        <w:tab/>
        <w:t xml:space="preserve">        </w:t>
        <w:tab/>
        <w:t xml:space="preserve">One (1) Years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Secretary                 </w:t>
        <w:tab/>
        <w:t xml:space="preserve">Two (2) Years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Treasurer                 </w:t>
        <w:tab/>
        <w:t xml:space="preserve">Four (4) Years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Section 2 — Resignation of Officer:</w:t>
      </w:r>
      <w:r w:rsidDel="00000000" w:rsidR="00000000" w:rsidRPr="00000000">
        <w:rPr>
          <w:rFonts w:ascii="Times New Roman" w:cs="Times New Roman" w:eastAsia="Times New Roman" w:hAnsi="Times New Roman"/>
          <w:sz w:val="24"/>
          <w:szCs w:val="24"/>
          <w:rtl w:val="0"/>
        </w:rPr>
        <w:t xml:space="preserve"> The resignation of any Officer shall be submitted in writing to the Chair or Secretary, effective thirty (30) days from date of receipt of letter.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Section 3 — Vacancies:</w:t>
      </w:r>
      <w:r w:rsidDel="00000000" w:rsidR="00000000" w:rsidRPr="00000000">
        <w:rPr>
          <w:rFonts w:ascii="Times New Roman" w:cs="Times New Roman" w:eastAsia="Times New Roman" w:hAnsi="Times New Roman"/>
          <w:sz w:val="24"/>
          <w:szCs w:val="24"/>
          <w:rtl w:val="0"/>
        </w:rPr>
        <w:t xml:space="preserve"> Vacancies of any office except that of Chair shall be appointed by the Chair.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Section 4 — Consecutive Terms: </w:t>
      </w:r>
      <w:r w:rsidDel="00000000" w:rsidR="00000000" w:rsidRPr="00000000">
        <w:rPr>
          <w:rFonts w:ascii="Times New Roman" w:cs="Times New Roman" w:eastAsia="Times New Roman" w:hAnsi="Times New Roman"/>
          <w:sz w:val="24"/>
          <w:szCs w:val="24"/>
          <w:rtl w:val="0"/>
        </w:rPr>
        <w:t xml:space="preserve">No Officer may serve more than two (2) consecutive terms.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VI — DUTIES OF OFFICERS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Section 1 — Chair: </w:t>
      </w:r>
      <w:r w:rsidDel="00000000" w:rsidR="00000000" w:rsidRPr="00000000">
        <w:rPr>
          <w:rFonts w:ascii="Times New Roman" w:cs="Times New Roman" w:eastAsia="Times New Roman" w:hAnsi="Times New Roman"/>
          <w:sz w:val="24"/>
          <w:szCs w:val="24"/>
          <w:rtl w:val="0"/>
        </w:rPr>
        <w:t xml:space="preserve">The Chair shall preside at meetings of the DAC and serve as an </w:t>
      </w:r>
      <w:r w:rsidDel="00000000" w:rsidR="00000000" w:rsidRPr="00000000">
        <w:rPr>
          <w:rFonts w:ascii="Times New Roman" w:cs="Times New Roman" w:eastAsia="Times New Roman" w:hAnsi="Times New Roman"/>
          <w:i w:val="1"/>
          <w:sz w:val="24"/>
          <w:szCs w:val="24"/>
          <w:rtl w:val="0"/>
        </w:rPr>
        <w:t xml:space="preserve">ex-officio</w:t>
      </w:r>
      <w:r w:rsidDel="00000000" w:rsidR="00000000" w:rsidRPr="00000000">
        <w:rPr>
          <w:rFonts w:ascii="Times New Roman" w:cs="Times New Roman" w:eastAsia="Times New Roman" w:hAnsi="Times New Roman"/>
          <w:sz w:val="24"/>
          <w:szCs w:val="24"/>
          <w:rtl w:val="0"/>
        </w:rPr>
        <w:t xml:space="preserve"> member of all committees and be an official signatory on all accounts, when needed. The Chair or designee shall serve as the official liaison to ASCLS and will provide DAC Reports to the ASCLS Board of Directors meetings during each year and to the ASCLS House of Delegates at the annual meeting. The Chair will work closely with ASCLS mentors.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Section 2 — Chair-Elect:</w:t>
      </w:r>
      <w:r w:rsidDel="00000000" w:rsidR="00000000" w:rsidRPr="00000000">
        <w:rPr>
          <w:rFonts w:ascii="Times New Roman" w:cs="Times New Roman" w:eastAsia="Times New Roman" w:hAnsi="Times New Roman"/>
          <w:sz w:val="24"/>
          <w:szCs w:val="24"/>
          <w:rtl w:val="0"/>
        </w:rPr>
        <w:t xml:space="preserve"> The Chair-Elect will serve in the absence of the Chair. The Chair-Elect shall assist the Chair in the discharge of his/her duties. In the event of a vacancy in the position of the Chair, the Chair-Elect shall assume the duties of the Chair for the unexpired term of the office. The Chair-Elect shall function in the capacity of Program Chairperson.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Section 3 — Past-Chair:</w:t>
      </w:r>
      <w:r w:rsidDel="00000000" w:rsidR="00000000" w:rsidRPr="00000000">
        <w:rPr>
          <w:rFonts w:ascii="Times New Roman" w:cs="Times New Roman" w:eastAsia="Times New Roman" w:hAnsi="Times New Roman"/>
          <w:sz w:val="24"/>
          <w:szCs w:val="24"/>
          <w:rtl w:val="0"/>
        </w:rPr>
        <w:t xml:space="preserve"> The immediate Past-Chair shall act as advisor to the Chair and Chair-Elect.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Section 4 — Secretary:</w:t>
      </w:r>
      <w:r w:rsidDel="00000000" w:rsidR="00000000" w:rsidRPr="00000000">
        <w:rPr>
          <w:rFonts w:ascii="Times New Roman" w:cs="Times New Roman" w:eastAsia="Times New Roman" w:hAnsi="Times New Roman"/>
          <w:sz w:val="24"/>
          <w:szCs w:val="24"/>
          <w:rtl w:val="0"/>
        </w:rPr>
        <w:t xml:space="preserve"> The Secretary shall record and keep in permanent form the minutes of all meetings of the DAC; keeping records of board actions, including overseeing the taking of minutes at all board meetings, sending out meeting announcements, distributing copies of minutes and the agenda to each board member, and assuring that DAC records are maintained.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Section 5 — Treasurer:</w:t>
      </w:r>
      <w:r w:rsidDel="00000000" w:rsidR="00000000" w:rsidRPr="00000000">
        <w:rPr>
          <w:rFonts w:ascii="Times New Roman" w:cs="Times New Roman" w:eastAsia="Times New Roman" w:hAnsi="Times New Roman"/>
          <w:sz w:val="24"/>
          <w:szCs w:val="24"/>
          <w:rtl w:val="0"/>
        </w:rPr>
        <w:t xml:space="preserve"> The Treasurer shall serve as chair of the Finance Committee. The Treasurer shall maintain a current accounting of the finances of the DAC. The Treasurer will work with ASCLS, the Fiscal Intermediary of the DAC, to facilitate collections, deposits, and disbursements of funds as authorized by the action of the general membership, or in lieu of this action at the discretion of the Chair, upon receipt of expenditures in the name of the DAC. The Treasurer shall prepare a written Financial Report to the membership at the annual meetings.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Treasurer shall arrange with ASCLS from DAC accounts, to reimburse Officers or members who have expended funds in the name of the DAC and consistent with the budget within thirty (30) days of receipt of such bills after authorization by the President.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VII — COMMITTEES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Section 1 — Scholarship Committee:</w:t>
      </w:r>
      <w:r w:rsidDel="00000000" w:rsidR="00000000" w:rsidRPr="00000000">
        <w:rPr>
          <w:rFonts w:ascii="Times New Roman" w:cs="Times New Roman" w:eastAsia="Times New Roman" w:hAnsi="Times New Roman"/>
          <w:sz w:val="24"/>
          <w:szCs w:val="24"/>
          <w:rtl w:val="0"/>
        </w:rPr>
        <w:t xml:space="preserve"> The Scholarship Committee shall be composed of three (3) members responsible for establishing scholarship guidelines. The committee shall notify schools of Clinical Laboratory Science of the availability of scholarships, and shall select scholarship recipients.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Section 2 — Finance Committee: </w:t>
      </w:r>
      <w:r w:rsidDel="00000000" w:rsidR="00000000" w:rsidRPr="00000000">
        <w:rPr>
          <w:rFonts w:ascii="Times New Roman" w:cs="Times New Roman" w:eastAsia="Times New Roman" w:hAnsi="Times New Roman"/>
          <w:sz w:val="24"/>
          <w:szCs w:val="24"/>
          <w:rtl w:val="0"/>
        </w:rPr>
        <w:t xml:space="preserve">The Finance Committee shall be composed of the Chair, Treasurer, and one member at large to be selected at the annual meeting. The duty of the committee is to establish a workable budget each year. The Treasurer shall chair this committee.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Section 3 — Judicial Committee:</w:t>
      </w:r>
      <w:r w:rsidDel="00000000" w:rsidR="00000000" w:rsidRPr="00000000">
        <w:rPr>
          <w:rFonts w:ascii="Times New Roman" w:cs="Times New Roman" w:eastAsia="Times New Roman" w:hAnsi="Times New Roman"/>
          <w:sz w:val="24"/>
          <w:szCs w:val="24"/>
          <w:rtl w:val="0"/>
        </w:rPr>
        <w:t xml:space="preserve"> The Judicial Committee shall function in the DAC as an impartial body to investigate and deliberate matters referred to it for consideration. The committee shall act as the parliamentary authority. This will be chaired by any Past Chair or Chair-Elect.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Section 4 — Committee formation: </w:t>
      </w:r>
      <w:r w:rsidDel="00000000" w:rsidR="00000000" w:rsidRPr="00000000">
        <w:rPr>
          <w:rFonts w:ascii="Times New Roman" w:cs="Times New Roman" w:eastAsia="Times New Roman" w:hAnsi="Times New Roman"/>
          <w:sz w:val="24"/>
          <w:szCs w:val="24"/>
          <w:rtl w:val="0"/>
        </w:rPr>
        <w:t xml:space="preserve">The board may create committees as needed, such as fundraising, advocacy, public relations, programs, etc. The Chair appoints all committee chairs.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Section 5 – ASCLS Engagement:</w:t>
      </w:r>
      <w:r w:rsidDel="00000000" w:rsidR="00000000" w:rsidRPr="00000000">
        <w:rPr>
          <w:rFonts w:ascii="Times New Roman" w:cs="Times New Roman" w:eastAsia="Times New Roman" w:hAnsi="Times New Roman"/>
          <w:sz w:val="24"/>
          <w:szCs w:val="24"/>
          <w:rtl w:val="0"/>
        </w:rPr>
        <w:t xml:space="preserve"> The DAC will provide the Annual Meeting Steering Committee with speakers/sessions devoted to diversity related topics for the Annual Meeting and Advanced Management Institute each year.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6 - The DAC will provide recommendations to the ASCLS Board of Directors of individuals to be considered for appointments to the following roles: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Appointment to the ASCLS Long Range Planning Committee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Appointment to the ASCLS Abstract and Proposal Review Committee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Participation in ASCLS Task Forces, Committees, etc., that are deemed by the DAC as instrumental in advancing inclusivity within ASCLS.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Ad hoc sub-committees as deemed necessary by the DAC</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VIII — PARLIAMENTARY AUTHORITY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Section 1 — </w:t>
      </w:r>
      <w:r w:rsidDel="00000000" w:rsidR="00000000" w:rsidRPr="00000000">
        <w:rPr>
          <w:rFonts w:ascii="Times New Roman" w:cs="Times New Roman" w:eastAsia="Times New Roman" w:hAnsi="Times New Roman"/>
          <w:sz w:val="24"/>
          <w:szCs w:val="24"/>
          <w:rtl w:val="0"/>
        </w:rPr>
        <w:t xml:space="preserve">Parliamentary authority of the DAC shall be </w:t>
      </w:r>
      <w:r w:rsidDel="00000000" w:rsidR="00000000" w:rsidRPr="00000000">
        <w:rPr>
          <w:rFonts w:ascii="Times New Roman" w:cs="Times New Roman" w:eastAsia="Times New Roman" w:hAnsi="Times New Roman"/>
          <w:i w:val="1"/>
          <w:sz w:val="24"/>
          <w:szCs w:val="24"/>
          <w:rtl w:val="0"/>
        </w:rPr>
        <w:t xml:space="preserve">Roberts Rules of Order,</w:t>
      </w:r>
      <w:r w:rsidDel="00000000" w:rsidR="00000000" w:rsidRPr="00000000">
        <w:rPr>
          <w:rFonts w:ascii="Times New Roman" w:cs="Times New Roman" w:eastAsia="Times New Roman" w:hAnsi="Times New Roman"/>
          <w:sz w:val="24"/>
          <w:szCs w:val="24"/>
          <w:rtl w:val="0"/>
        </w:rPr>
        <w:t xml:space="preserve"> newly revised.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IX — AMENDMENTS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Section 1 —</w:t>
      </w:r>
      <w:r w:rsidDel="00000000" w:rsidR="00000000" w:rsidRPr="00000000">
        <w:rPr>
          <w:rFonts w:ascii="Times New Roman" w:cs="Times New Roman" w:eastAsia="Times New Roman" w:hAnsi="Times New Roman"/>
          <w:sz w:val="24"/>
          <w:szCs w:val="24"/>
          <w:rtl w:val="0"/>
        </w:rPr>
        <w:t xml:space="preserve"> Amendments to the Bylaws of the DAC may be proposed by any member who submits the proposed amendment in writing to the Chair ninety (90) days prior to the next regular meeting.  The Chair shall notify the members of the proposed bylaw change thirty (30) days prior to the next regular meeting. The adoption of the amendment shall require two-thirds (2/3) vote of the members present at the meeting.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CERTIFICATION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These bylaws were approved at a meeting of the board of directors by a two-thirds majority vote on </w:t>
      </w:r>
      <w:r w:rsidDel="00000000" w:rsidR="00000000" w:rsidRPr="00000000">
        <w:rPr>
          <w:rFonts w:ascii="Times New Roman" w:cs="Times New Roman" w:eastAsia="Times New Roman" w:hAnsi="Times New Roman"/>
          <w:b w:val="1"/>
          <w:sz w:val="24"/>
          <w:szCs w:val="24"/>
          <w:rtl w:val="0"/>
        </w:rPr>
        <w:t xml:space="preserve">DATE.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____________________________</w:t>
        <w:tab/>
        <w:tab/>
        <w:tab/>
        <w:t xml:space="preserve">_____________________                                                  </w:t>
        <w:tab/>
      </w:r>
      <w:r w:rsidDel="00000000" w:rsidR="00000000" w:rsidRPr="00000000">
        <w:rPr>
          <w:rFonts w:ascii="Times New Roman" w:cs="Times New Roman" w:eastAsia="Times New Roman" w:hAnsi="Times New Roman"/>
          <w:sz w:val="24"/>
          <w:szCs w:val="24"/>
          <w:rtl w:val="0"/>
        </w:rPr>
        <w:t xml:space="preserve">Secretary                                         </w:t>
        <w:tab/>
        <w:t xml:space="preserve">        </w:t>
        <w:tab/>
        <w:t xml:space="preserve">        </w:t>
        <w:tab/>
        <w:t xml:space="preserve">Date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7" Type="http://schemas.openxmlformats.org/officeDocument/2006/relationships/customXml" Target="../customXml/item3.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styles" Target="styles.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DAC27D3D3A1C448139898FD9CA7023" ma:contentTypeVersion="4" ma:contentTypeDescription="Create a new document." ma:contentTypeScope="" ma:versionID="92a03fe99b6d428b4c57debd1a81a47a">
  <xsd:schema xmlns:xsd="http://www.w3.org/2001/XMLSchema" xmlns:xs="http://www.w3.org/2001/XMLSchema" xmlns:p="http://schemas.microsoft.com/office/2006/metadata/properties" xmlns:ns2="7a2ffb49-f26d-47e4-b3e6-7ae68cfa8a65" xmlns:ns3="66ebbb56-a3e7-41ea-82d9-26c6aa2a8ec0" targetNamespace="http://schemas.microsoft.com/office/2006/metadata/properties" ma:root="true" ma:fieldsID="4475ce43cf15cb7c8ac6cb0a7a37a747" ns2:_="" ns3:_="">
    <xsd:import namespace="7a2ffb49-f26d-47e4-b3e6-7ae68cfa8a65"/>
    <xsd:import namespace="66ebbb56-a3e7-41ea-82d9-26c6aa2a8e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2ffb49-f26d-47e4-b3e6-7ae68cfa8a6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bbb56-a3e7-41ea-82d9-26c6aa2a8e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A93C0C-3224-4EDF-95B8-89C3F8404975}"/>
</file>

<file path=customXml/itemProps2.xml><?xml version="1.0" encoding="utf-8"?>
<ds:datastoreItem xmlns:ds="http://schemas.openxmlformats.org/officeDocument/2006/customXml" ds:itemID="{21509866-D13E-4982-97FE-731AF24BDE3B}"/>
</file>

<file path=customXml/itemProps3.xml><?xml version="1.0" encoding="utf-8"?>
<ds:datastoreItem xmlns:ds="http://schemas.openxmlformats.org/officeDocument/2006/customXml" ds:itemID="{2A030935-0573-4822-936D-62C717519603}"/>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0x01010078DAC27D3D3A1C448139898FD9CA7023</vt:lpwstr>
  </property>
</Properties>
</file>