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15" w:rsidRDefault="00432E15" w:rsidP="00432E15">
      <w:pPr>
        <w:jc w:val="center"/>
        <w:rPr>
          <w:b/>
          <w:sz w:val="24"/>
          <w:szCs w:val="24"/>
        </w:rPr>
      </w:pPr>
    </w:p>
    <w:p w:rsidR="00432E15" w:rsidRDefault="001E3348" w:rsidP="001E3348">
      <w:pPr>
        <w:rPr>
          <w:sz w:val="24"/>
        </w:rPr>
      </w:pPr>
      <w:r>
        <w:rPr>
          <w:sz w:val="24"/>
        </w:rPr>
        <w:t xml:space="preserve">Submit this completed application through the ASCLS Awards online process, by the February 15 deadline.  </w:t>
      </w:r>
      <w:r w:rsidR="00F207BA">
        <w:rPr>
          <w:sz w:val="24"/>
        </w:rPr>
        <w:t xml:space="preserve">Online submission button is on the </w:t>
      </w:r>
      <w:hyperlink r:id="rId6" w:history="1">
        <w:r w:rsidR="00F207BA" w:rsidRPr="00860F0E">
          <w:rPr>
            <w:rStyle w:val="Hyperlink"/>
            <w:sz w:val="24"/>
          </w:rPr>
          <w:t>SA Professional Achievement Awards page</w:t>
        </w:r>
      </w:hyperlink>
      <w:r w:rsidR="00860F0E">
        <w:rPr>
          <w:sz w:val="24"/>
        </w:rPr>
        <w:t>.</w:t>
      </w:r>
      <w:bookmarkStart w:id="0" w:name="_GoBack"/>
      <w:bookmarkEnd w:id="0"/>
      <w:r w:rsidR="00F207BA">
        <w:rPr>
          <w:sz w:val="24"/>
        </w:rPr>
        <w:t xml:space="preserve"> </w:t>
      </w:r>
    </w:p>
    <w:p w:rsidR="001E3348" w:rsidRDefault="001E3348" w:rsidP="001E3348">
      <w:pPr>
        <w:rPr>
          <w:sz w:val="24"/>
        </w:rPr>
      </w:pPr>
    </w:p>
    <w:p w:rsidR="00F207BA" w:rsidRDefault="00F207BA" w:rsidP="001E3348">
      <w:pPr>
        <w:rPr>
          <w:sz w:val="24"/>
        </w:rPr>
      </w:pPr>
    </w:p>
    <w:p w:rsidR="00F207BA" w:rsidRDefault="00F207BA" w:rsidP="001E334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760"/>
      </w:tblGrid>
      <w:tr w:rsidR="00F207BA" w:rsidTr="00F207BA">
        <w:trPr>
          <w:trHeight w:val="432"/>
        </w:trPr>
        <w:tc>
          <w:tcPr>
            <w:tcW w:w="3235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  <w:r>
              <w:rPr>
                <w:sz w:val="24"/>
              </w:rPr>
              <w:t>Name of Nominator:</w:t>
            </w:r>
          </w:p>
        </w:tc>
        <w:tc>
          <w:tcPr>
            <w:tcW w:w="5760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</w:p>
        </w:tc>
      </w:tr>
      <w:tr w:rsidR="00F207BA" w:rsidTr="00F207BA">
        <w:trPr>
          <w:trHeight w:val="432"/>
        </w:trPr>
        <w:tc>
          <w:tcPr>
            <w:tcW w:w="3235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  <w:r>
              <w:rPr>
                <w:sz w:val="24"/>
              </w:rPr>
              <w:t>Nominator Email Address:</w:t>
            </w:r>
          </w:p>
        </w:tc>
        <w:tc>
          <w:tcPr>
            <w:tcW w:w="5760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</w:p>
        </w:tc>
      </w:tr>
      <w:tr w:rsidR="00F207BA" w:rsidTr="00F207BA">
        <w:trPr>
          <w:trHeight w:val="432"/>
        </w:trPr>
        <w:tc>
          <w:tcPr>
            <w:tcW w:w="3235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  <w:r>
              <w:rPr>
                <w:sz w:val="24"/>
              </w:rPr>
              <w:t>Scientific Assembly Section:</w:t>
            </w:r>
          </w:p>
        </w:tc>
        <w:tc>
          <w:tcPr>
            <w:tcW w:w="5760" w:type="dxa"/>
            <w:vAlign w:val="center"/>
          </w:tcPr>
          <w:p w:rsidR="00F207BA" w:rsidRDefault="00F207BA" w:rsidP="00F207BA">
            <w:pPr>
              <w:rPr>
                <w:sz w:val="24"/>
              </w:rPr>
            </w:pPr>
          </w:p>
        </w:tc>
      </w:tr>
    </w:tbl>
    <w:p w:rsidR="00432E15" w:rsidRDefault="00432E15" w:rsidP="00432E15">
      <w:pPr>
        <w:jc w:val="center"/>
        <w:rPr>
          <w:b/>
          <w:sz w:val="24"/>
          <w:szCs w:val="24"/>
        </w:rPr>
      </w:pPr>
    </w:p>
    <w:p w:rsidR="00F207BA" w:rsidRDefault="00F207BA" w:rsidP="00432E15">
      <w:pPr>
        <w:jc w:val="center"/>
        <w:rPr>
          <w:b/>
          <w:sz w:val="24"/>
          <w:szCs w:val="24"/>
        </w:rPr>
      </w:pPr>
    </w:p>
    <w:p w:rsidR="00F207BA" w:rsidRDefault="00F207BA" w:rsidP="00432E15">
      <w:pPr>
        <w:jc w:val="center"/>
        <w:rPr>
          <w:b/>
          <w:sz w:val="24"/>
          <w:szCs w:val="24"/>
        </w:rPr>
      </w:pPr>
    </w:p>
    <w:p w:rsidR="00F207BA" w:rsidRDefault="00F207BA" w:rsidP="00432E15">
      <w:pPr>
        <w:jc w:val="center"/>
        <w:rPr>
          <w:b/>
          <w:sz w:val="24"/>
          <w:szCs w:val="24"/>
        </w:rPr>
      </w:pPr>
    </w:p>
    <w:p w:rsidR="00F207BA" w:rsidRDefault="00F207BA" w:rsidP="00432E15">
      <w:pPr>
        <w:jc w:val="center"/>
        <w:rPr>
          <w:b/>
          <w:sz w:val="24"/>
          <w:szCs w:val="24"/>
        </w:rPr>
      </w:pPr>
    </w:p>
    <w:p w:rsidR="00432E15" w:rsidRDefault="00432E15" w:rsidP="00432E15">
      <w:pPr>
        <w:rPr>
          <w:b/>
          <w:sz w:val="22"/>
        </w:rPr>
      </w:pPr>
      <w:r>
        <w:rPr>
          <w:b/>
          <w:sz w:val="22"/>
        </w:rPr>
        <w:t>To be completed by Nominee: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8"/>
        <w:gridCol w:w="990"/>
        <w:gridCol w:w="900"/>
        <w:gridCol w:w="360"/>
        <w:gridCol w:w="1867"/>
      </w:tblGrid>
      <w:tr w:rsidR="00432E15" w:rsidTr="00F207BA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Name, Degree, Certification, and Title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Employer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Work Address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City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Zip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487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Work email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Contact number: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89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City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Zip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487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Home email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Contact number: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Alt number: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F207BA">
        <w:trPr>
          <w:trHeight w:val="300"/>
        </w:trPr>
        <w:tc>
          <w:tcPr>
            <w:tcW w:w="89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Nominee Signature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rPr>
          <w:b/>
          <w:sz w:val="22"/>
        </w:rPr>
      </w:pPr>
    </w:p>
    <w:p w:rsidR="00432E15" w:rsidRDefault="00432E15" w:rsidP="00432E15">
      <w:pPr>
        <w:rPr>
          <w:b/>
          <w:sz w:val="22"/>
        </w:rPr>
      </w:pPr>
    </w:p>
    <w:p w:rsidR="00ED497F" w:rsidRDefault="00ED497F">
      <w:pPr>
        <w:spacing w:after="160" w:line="259" w:lineRule="auto"/>
        <w:rPr>
          <w:b/>
          <w:sz w:val="22"/>
        </w:rPr>
      </w:pPr>
    </w:p>
    <w:p w:rsidR="00ED497F" w:rsidRDefault="00ED497F">
      <w:pPr>
        <w:spacing w:after="160" w:line="259" w:lineRule="auto"/>
        <w:rPr>
          <w:b/>
          <w:sz w:val="22"/>
        </w:rPr>
      </w:pPr>
    </w:p>
    <w:p w:rsidR="00ED497F" w:rsidRDefault="00ED497F">
      <w:pPr>
        <w:spacing w:after="160" w:line="259" w:lineRule="auto"/>
        <w:rPr>
          <w:b/>
          <w:sz w:val="22"/>
        </w:rPr>
      </w:pPr>
    </w:p>
    <w:p w:rsidR="00F207BA" w:rsidRPr="00ED497F" w:rsidRDefault="00ED497F">
      <w:pPr>
        <w:spacing w:after="160" w:line="259" w:lineRule="auto"/>
        <w:rPr>
          <w:sz w:val="22"/>
        </w:rPr>
      </w:pPr>
      <w:r w:rsidRPr="00ED497F">
        <w:rPr>
          <w:sz w:val="22"/>
        </w:rPr>
        <w:t xml:space="preserve">Note:  </w:t>
      </w:r>
      <w:r>
        <w:rPr>
          <w:sz w:val="22"/>
        </w:rPr>
        <w:t xml:space="preserve">The following categories can be expanded by adding additional </w:t>
      </w:r>
      <w:r w:rsidR="00715039">
        <w:rPr>
          <w:sz w:val="22"/>
        </w:rPr>
        <w:t>rows, if necessary</w:t>
      </w:r>
      <w:r w:rsidRPr="00ED497F">
        <w:rPr>
          <w:sz w:val="22"/>
        </w:rPr>
        <w:t>.</w:t>
      </w:r>
      <w:r w:rsidR="00F207BA" w:rsidRPr="00ED497F">
        <w:rPr>
          <w:sz w:val="22"/>
        </w:rPr>
        <w:br w:type="page"/>
      </w:r>
    </w:p>
    <w:p w:rsidR="00432E15" w:rsidRDefault="00432E15" w:rsidP="00432E15">
      <w:pPr>
        <w:rPr>
          <w:b/>
          <w:sz w:val="22"/>
        </w:rPr>
      </w:pPr>
      <w:r>
        <w:rPr>
          <w:b/>
          <w:sz w:val="22"/>
        </w:rPr>
        <w:lastRenderedPageBreak/>
        <w:t>Elected ASCLS Officer, Assembly Officer, Board Member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List position and year(s) of term. List all years, even if accumulated points exceed the maximum.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National ASCLS officer or board member, Scientific Assembly officer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(3 points per year of term)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(30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ASCLS officer or board member, Scientific Assembly officer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(2 points per year of term)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State ASCLS officer or board member, Scientific Assembly officer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(2 points per year of term)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Total of elected ASCLS officer, board member or SA officer points 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Appointed ASCLS Committee/Task Force Chair or Member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List position and year(s) of term. List all years, even if accumulated points exceed the maximum</w:t>
      </w:r>
      <w:r>
        <w:rPr>
          <w:b/>
          <w:sz w:val="22"/>
        </w:rPr>
        <w:t>.</w:t>
      </w:r>
      <w:r>
        <w:rPr>
          <w:sz w:val="22"/>
        </w:rPr>
        <w:t xml:space="preserve"> Indicate if </w:t>
      </w:r>
      <w:r>
        <w:rPr>
          <w:i/>
          <w:sz w:val="22"/>
        </w:rPr>
        <w:t>chair or member</w:t>
      </w:r>
      <w:r>
        <w:rPr>
          <w:sz w:val="22"/>
        </w:rPr>
        <w:t>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National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(4 points per year as chair, 2 points per year as vice-chair or member)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(30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(2 points per year as chair, 1 point per year as vice-chair or member)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State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(2 points per year as chair, 1 point per year as vice-chair or member)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of appointed committee/task force chair or member (30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lastRenderedPageBreak/>
        <w:t>Attendance at All Professional Society Meetings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List year(s) you attended. List all, even if accumulated points exceed the maximum.</w:t>
      </w:r>
      <w:r>
        <w:rPr>
          <w:sz w:val="22"/>
        </w:rPr>
        <w:br/>
      </w:r>
      <w:r>
        <w:rPr>
          <w:i/>
          <w:sz w:val="22"/>
        </w:rPr>
        <w:t>Exclude attendance at meetings required by employer.</w:t>
      </w:r>
      <w:r>
        <w:rPr>
          <w:i/>
          <w:sz w:val="22"/>
        </w:rPr>
        <w:br/>
      </w:r>
      <w:r>
        <w:rPr>
          <w:sz w:val="22"/>
        </w:rPr>
        <w:t>Examples of meetings: ASCLS, CLEC, Legislative Day, AACC, AABB, ASM, CLMA, ASM, ASCP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National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(1 point for each year attending)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(0.5 points for each year attending)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State </w:t>
            </w:r>
          </w:p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(0.5 points for each year attending)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of meeting attendance points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Delegate to ASCLS National House of Delegates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List dates. List all, even if accumulated points exceed the maximum.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List each year as a delegate (2 points for each year)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of delegate points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Leadership in Professional Organizations Other Than ASCLS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 xml:space="preserve">List organization, position and year(s) of term. List all, even if accumulated points exceed the maximum. NOTE that “member” in a professional organization does not qualify as evidence of “leadership”. </w:t>
      </w:r>
      <w:r>
        <w:rPr>
          <w:i/>
          <w:sz w:val="22"/>
        </w:rPr>
        <w:t>Exclude attendance at meetings required by employer.</w:t>
      </w:r>
      <w:r>
        <w:rPr>
          <w:i/>
          <w:sz w:val="22"/>
        </w:rPr>
        <w:br/>
      </w:r>
      <w:r>
        <w:rPr>
          <w:sz w:val="22"/>
        </w:rPr>
        <w:t>Examples of societies: AACC, AABB, ASM, CLMA, ASM, ASCP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Provide position title, activity, organization, and year (1 point for each year of service)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points for leadership in organizations other than ASCLS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lastRenderedPageBreak/>
        <w:t>Professional Presentations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Platform presentations or posters at scientific meetings; provide title, sponsor, dates, and hours.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 hours (10 points), 4 hours (5), 1–2 hour presentation or poster session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professional presentations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</w:p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Professional Publications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 xml:space="preserve">Articles, editorials, professional books, book chapters. Give title, publisher or journal, year. 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Peer-review articles (5 points), books (5), book chapters (3), educational articles, editorials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professional publications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F207BA" w:rsidRDefault="00F207BA" w:rsidP="00432E15">
      <w:pPr>
        <w:rPr>
          <w:b/>
          <w:sz w:val="22"/>
        </w:rPr>
      </w:pPr>
    </w:p>
    <w:p w:rsidR="00715039" w:rsidRDefault="00715039" w:rsidP="00432E15">
      <w:pPr>
        <w:rPr>
          <w:b/>
          <w:sz w:val="22"/>
        </w:rPr>
      </w:pPr>
    </w:p>
    <w:p w:rsidR="00432E15" w:rsidRDefault="00432E15" w:rsidP="00432E15">
      <w:pPr>
        <w:rPr>
          <w:b/>
          <w:sz w:val="22"/>
        </w:rPr>
      </w:pPr>
      <w:r>
        <w:rPr>
          <w:b/>
          <w:sz w:val="22"/>
        </w:rPr>
        <w:t>Professional Legislative Activities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Letters to senators and representatives, meetings with senators and representatives, licensure activities. For Legislative Day, post activity in Attendance at Professional Society Meetings.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List professional legislative activity and year (1 point per activity per year)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legislative activities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</w:p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Professional Awards, Honors, Recognition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Omicron Sigma, Member of the Year, scholarships, authorship awards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 award (2 points for each year), Local/regional (1 point for each year)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(10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awards, honors, recognition (10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</w:p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lastRenderedPageBreak/>
        <w:t>Exemplary Service to the Profession or Major Contribution to ASCLS</w:t>
      </w:r>
    </w:p>
    <w:p w:rsidR="00432E15" w:rsidRDefault="00432E15" w:rsidP="00432E15">
      <w:pPr>
        <w:rPr>
          <w:sz w:val="22"/>
        </w:rPr>
      </w:pPr>
      <w:r>
        <w:rPr>
          <w:sz w:val="22"/>
        </w:rPr>
        <w:t>e.g., National annual meeting chair, position paper author, editing national bylaws or Body of Knowledge. NOTE that significant preference is given to efforts on a national level.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Exemplary service activity (10 points each)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 (20 Max)</w:t>
            </w: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  <w:tr w:rsidR="00432E15" w:rsidTr="00432E15">
        <w:tc>
          <w:tcPr>
            <w:tcW w:w="7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Total exemplary service (20 points maximum)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E15" w:rsidRDefault="00432E1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Recommendations</w:t>
      </w:r>
    </w:p>
    <w:p w:rsidR="00F207BA" w:rsidRDefault="00F207BA" w:rsidP="00432E15">
      <w:pPr>
        <w:spacing w:before="120"/>
        <w:rPr>
          <w:b/>
          <w:sz w:val="22"/>
        </w:rPr>
      </w:pPr>
    </w:p>
    <w:p w:rsidR="00432E15" w:rsidRDefault="00432E15" w:rsidP="00432E15">
      <w:pPr>
        <w:spacing w:before="120"/>
        <w:rPr>
          <w:sz w:val="22"/>
        </w:rPr>
      </w:pPr>
      <w:r>
        <w:rPr>
          <w:b/>
          <w:sz w:val="22"/>
        </w:rPr>
        <w:t>Grand Total Points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432E15" w:rsidTr="00432E15">
        <w:tc>
          <w:tcPr>
            <w:tcW w:w="7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432E15" w:rsidRDefault="00432E1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150 points maximum, points will be used in the event of two or more nominees 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32E15" w:rsidRDefault="00432E15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432E15" w:rsidRDefault="00432E15" w:rsidP="00432E15">
      <w:pPr>
        <w:rPr>
          <w:rFonts w:ascii="Arial Narrow" w:hAnsi="Arial Narrow"/>
        </w:rPr>
      </w:pPr>
    </w:p>
    <w:p w:rsidR="00432E15" w:rsidRDefault="00432E15" w:rsidP="00432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If electronic signatures </w:t>
      </w:r>
      <w:r w:rsidR="00F207BA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 xml:space="preserve"> not available, forms and/or letters transmitted from the nominators’ personal e-mail addresses will be accepted.</w:t>
      </w:r>
    </w:p>
    <w:p w:rsidR="007827F6" w:rsidRPr="00432E15" w:rsidRDefault="007827F6" w:rsidP="00432E15">
      <w:pPr>
        <w:spacing w:after="200" w:line="276" w:lineRule="auto"/>
        <w:rPr>
          <w:rFonts w:eastAsia="Arial" w:cs="Arial"/>
          <w:b/>
          <w:sz w:val="24"/>
        </w:rPr>
      </w:pPr>
    </w:p>
    <w:sectPr w:rsidR="007827F6" w:rsidRPr="00432E15" w:rsidSect="00F207BA">
      <w:headerReference w:type="default" r:id="rId7"/>
      <w:footerReference w:type="default" r:id="rId8"/>
      <w:pgSz w:w="12240" w:h="15840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2A" w:rsidRDefault="0005622A" w:rsidP="00F207BA">
      <w:r>
        <w:separator/>
      </w:r>
    </w:p>
  </w:endnote>
  <w:endnote w:type="continuationSeparator" w:id="0">
    <w:p w:rsidR="0005622A" w:rsidRDefault="0005622A" w:rsidP="00F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732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07BA" w:rsidRDefault="00F207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F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F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7BA" w:rsidRDefault="00F20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2A" w:rsidRDefault="0005622A" w:rsidP="00F207BA">
      <w:r>
        <w:separator/>
      </w:r>
    </w:p>
  </w:footnote>
  <w:footnote w:type="continuationSeparator" w:id="0">
    <w:p w:rsidR="0005622A" w:rsidRDefault="0005622A" w:rsidP="00F2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BA" w:rsidRDefault="00F207BA" w:rsidP="00F207BA">
    <w:pPr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ASCLS Scientific Assembly Professional Achievement Award</w:t>
    </w:r>
  </w:p>
  <w:p w:rsidR="00F207BA" w:rsidRDefault="00F207BA" w:rsidP="00F207BA">
    <w:pPr>
      <w:jc w:val="center"/>
      <w:rPr>
        <w:b/>
        <w:i/>
        <w:sz w:val="28"/>
        <w:szCs w:val="28"/>
      </w:rPr>
    </w:pPr>
    <w:r>
      <w:rPr>
        <w:b/>
        <w:sz w:val="28"/>
        <w:szCs w:val="28"/>
      </w:rPr>
      <w:t>ASCLS Award Committee Nomination Form</w:t>
    </w:r>
  </w:p>
  <w:p w:rsidR="00F207BA" w:rsidRDefault="00F2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F9"/>
    <w:rsid w:val="0005622A"/>
    <w:rsid w:val="001E3348"/>
    <w:rsid w:val="00432E15"/>
    <w:rsid w:val="00715039"/>
    <w:rsid w:val="0074124A"/>
    <w:rsid w:val="007827F6"/>
    <w:rsid w:val="00860F0E"/>
    <w:rsid w:val="009B008A"/>
    <w:rsid w:val="00AD477A"/>
    <w:rsid w:val="00E344F9"/>
    <w:rsid w:val="00ED497F"/>
    <w:rsid w:val="00F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745B-EA1C-4F37-8388-2069AD3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4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table" w:styleId="TableGrid">
    <w:name w:val="Table Grid"/>
    <w:basedOn w:val="TableNormal"/>
    <w:uiPriority w:val="39"/>
    <w:rsid w:val="00F2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7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2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7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cls.org/bio-rad-scientific-assembly-professional-achiev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</dc:creator>
  <cp:keywords/>
  <dc:description/>
  <cp:lastModifiedBy>Susie Zanto</cp:lastModifiedBy>
  <cp:revision>6</cp:revision>
  <dcterms:created xsi:type="dcterms:W3CDTF">2019-01-27T23:28:00Z</dcterms:created>
  <dcterms:modified xsi:type="dcterms:W3CDTF">2019-01-27T23:45:00Z</dcterms:modified>
</cp:coreProperties>
</file>